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FD1" w:rsidRPr="00B12FD1" w:rsidRDefault="00B12FD1" w:rsidP="00B12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Тема 5</w:t>
      </w:r>
      <w:r w:rsidRPr="00B12FD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Стратегии эффективного формирования и использования знаний в организациях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1. Характеристика стратегий использования знаний в организациях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2.Этапы разработки стратегии ФИЗ.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3. Выгоды от стратегии ФИЗ.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4. Причины провала стратегий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 1 ХАРАКТЕРИСТИКА СТРАТЕГИЙ ИСПОЛЬЗОВАНИЯ ЗНАНИЙ В ОРГАНИЗАЦИЯХ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Нематериальные активы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современных компаний, составляют основную часть их совокупных активов, поэтому управление именно этими активами становится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ведущим фактором развития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Рассмотрим некоторые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стратегии управления знаниями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которые позволяют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сформировать интеллектуальный капитал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использовать его в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целях повышения эффективности и конкурентоспособности организации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Стратегии управления знаниями направлены на то, чтобы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создать новую стоимость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реализованную в продуктах, людях и процессах с помощью рационального формирования и использования знаний в организациях.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Основная цель стратегий </w:t>
      </w:r>
      <w:r w:rsidRPr="00B12FD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u w:val="single"/>
          <w:lang w:eastAsia="ru-RU"/>
        </w:rPr>
        <w:t>управления знаниями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– повышение эффективности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использования всех имеющихся ресурсов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организации, получение лучших и более быстрых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инноваций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улучшение обслуживания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клиентов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снижение потерь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 неиспользуемых интеллектуальных активов.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Все возможные стратегии формирования и использования знаний в организациях могут быть представлены в виде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семи комбинаций из базовых стратегий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(рис 3).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Три из них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заключаются в том, чтобы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эффективно формировать и использовать знания в рамках одного из видов интеллектуального капитала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(индивидуальная компетенция, внутренняя структура и внешняя структура).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Еще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три стратегии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предполагают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достижение позитивного эффекта от взаимодействия между двумя различными видами интеллектуального капитала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(индивидуальной компетенции и внутренней структуры, индивидуальной компетенции и внешней структуры, внутренней и внешней структуры).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981700" cy="5457825"/>
            <wp:effectExtent l="0" t="0" r="0" b="9525"/>
            <wp:wrapSquare wrapText="bothSides"/>
            <wp:docPr id="2" name="Рисунок 2" descr="http://gendocs.ru/forgendocs1/docs/5/4203/conv_1/file1_html_58de2b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endocs.ru/forgendocs1/docs/5/4203/conv_1/file1_html_58de2b5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54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33450" cy="838200"/>
            <wp:effectExtent l="0" t="0" r="0" b="0"/>
            <wp:wrapSquare wrapText="bothSides"/>
            <wp:docPr id="1" name="Рисунок 1" descr="http://gendocs.ru/forgendocs1/docs/5/4203/conv_1/file1_html_34ba6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endocs.ru/forgendocs1/docs/5/4203/conv_1/file1_html_34ba697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ref510798906"/>
      <w:bookmarkEnd w:id="0"/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Рис 3. Базовые стратегии управления знаниями в организациях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Последняя,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седьмая стратегия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строится с учетом одновременного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взаимодействия всех трех элементов интеллектуального капитала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(эти стратегии условно изображены на рис. 3 в виде стрелок разной формы).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Таким образом, базовые стратегии направлены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либо на обмен знаниями в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рамках одного вида интеллектуального капитала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 с целью его увеличения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либо на эффективный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перенос знаний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из одного вида интеллектуального капитала в другой.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Базовые стратегии в своей основе содержат движение знаний: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  <w:t>Между отдельными работниками (в рамках индивидуальной компетенции).</w:t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Между отдельными элементами внутренней структуры.</w:t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Между отдельными элементами внешней структуры.</w:t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Между элементами внешней структуры и работниками организации.</w:t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Между элементами внутренней структуры и работниками организации.</w:t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Между элементами внутренней и внешней структуры.</w:t>
      </w:r>
    </w:p>
    <w:p w:rsidR="00B12FD1" w:rsidRPr="00B12FD1" w:rsidRDefault="00B12FD1" w:rsidP="00B12FD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Одновременно между всеми видами интеллектуального капитала.</w:t>
      </w:r>
    </w:p>
    <w:p w:rsidR="00B12FD1" w:rsidRPr="00B12FD1" w:rsidRDefault="00B12FD1" w:rsidP="00B12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Рассмотрим указанные базовые стратегии более подробно.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Первая стратегия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основанная на формировании и использовании знаний в рамках индивидуальной компетенции, отвечает на вопросы: "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Каким образом происходит обмен знаниями между работниками организации, как повышается их компетенция и как она используется в целях повышения конкурентоспособности организации?"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Данная стратегия направлена на: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12FD1" w:rsidRPr="00B12FD1" w:rsidRDefault="00B12FD1" w:rsidP="00B12F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развитие индивидуальной компетенции работников путем их обучения,</w:t>
      </w:r>
    </w:p>
    <w:p w:rsidR="00B12FD1" w:rsidRPr="00B12FD1" w:rsidRDefault="00B12FD1" w:rsidP="00B12F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проведения тренингов,</w:t>
      </w:r>
    </w:p>
    <w:p w:rsidR="00B12FD1" w:rsidRPr="00B12FD1" w:rsidRDefault="00B12FD1" w:rsidP="00B12FD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формирования соответствующей корпоративной культуры.</w:t>
      </w:r>
    </w:p>
    <w:p w:rsidR="00B12FD1" w:rsidRPr="00B12FD1" w:rsidRDefault="00B12FD1" w:rsidP="00B12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Эта стратегия подробно исследована в работах, </w:t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посвященных человеческому капиталу, мотивационным системам, обучению в организациях,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рассмотрим более подробно лишь два аспекта этой стратегии, а именно 1)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обучение персонала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 2) 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формирование организационной культуры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нацеленной на обмен знаниями между сотрудниками.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1) Обучение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 сотрудников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 современных условиях становится важнейшей функцией менеджмента в целом и менеджмента знаний в частности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Практически все ведущие компании мира создают у себя</w:t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 целостную систему развития персонала,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 его обучения и повышения квалификации. Забота об обучении, непрерывном повышении квалификации каждого – непременный 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атрибут любой успешно действующей компании.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Обучение персонала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становится: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12FD1" w:rsidRPr="00B12FD1" w:rsidRDefault="00B12FD1" w:rsidP="00B12F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относительно самостоятельным фактором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формирования инновационного климата на фирме,</w:t>
      </w:r>
    </w:p>
    <w:p w:rsidR="00B12FD1" w:rsidRPr="00B12FD1" w:rsidRDefault="00B12FD1" w:rsidP="00B12F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создает предпосылки для постоянной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адаптации к постоянно меняющимся условиям,</w:t>
      </w:r>
    </w:p>
    <w:p w:rsidR="00B12FD1" w:rsidRPr="00B12FD1" w:rsidRDefault="00B12FD1" w:rsidP="00B12FD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повышает ее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конкурентоспособность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B12FD1" w:rsidRPr="00B12FD1" w:rsidRDefault="00B12FD1" w:rsidP="00B12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Чтобы адекватно соответствовать условиям неопредленности внешней среды, каждая компания должна превратиться в организацию, где происходит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непрекращающийся процесс обучения всех работников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из всех подразделений. Такую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организацию характеризуют: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B12FD1" w:rsidRPr="00B12FD1" w:rsidRDefault="00B12FD1" w:rsidP="00B12FD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прогнозирование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будущего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данной организации, разделяемое большинством;</w:t>
      </w:r>
    </w:p>
    <w:p w:rsidR="00B12FD1" w:rsidRPr="00B12FD1" w:rsidRDefault="00B12FD1" w:rsidP="00B12FD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способность передавать знания от одного работника к другому и обучаться командой;</w:t>
      </w:r>
    </w:p>
    <w:p w:rsidR="00B12FD1" w:rsidRPr="00B12FD1" w:rsidRDefault="00B12FD1" w:rsidP="00B12FD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способность оценивать и влиять на ментальные модели (реф.) своих сотрудников;</w:t>
      </w:r>
    </w:p>
    <w:p w:rsidR="00B12FD1" w:rsidRPr="00B12FD1" w:rsidRDefault="00B12FD1" w:rsidP="00B12FD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стимулы совершенствования мастерства;</w:t>
      </w:r>
    </w:p>
    <w:p w:rsidR="00B12FD1" w:rsidRPr="00B12FD1" w:rsidRDefault="00B12FD1" w:rsidP="00B12FD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системное мышление (реф.), т.е. способность видеть события и вещи не как цепочку событий, а как сложную структуру, характер взаимодействия элементов которой нелинеен и цикличен.</w:t>
      </w:r>
    </w:p>
    <w:p w:rsidR="00C34CEE" w:rsidRDefault="00B12FD1" w:rsidP="00B12FD1"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 рамках такой организации обучение происходит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не только в традиционных формах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семинаров, тренингов,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но и в процессе регулярной деятельности,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когда люди делятся своими знаниями, помогают друг другу для улучшения своего взаимодействия.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ПРИМЕР: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Евгения Дружбина, тренер-консультант Центра Управления Знаниями cети ресторанов «Козырная Карта»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«</w:t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Пропорционально увеличению объема и сложности накапливаемых компанией знаний возрастает ее потребность в управлении этими знаниями..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.».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Центр Управления Знаниями был создан на основе Учебно-Консультационного Центра - обучением персонала компания начала заниматься уже в 2001 году. Тогда масштабы обучения были другими, в связи с тем, что количество ресторанов сети было значительно меньшим. По словам Евгении, развитие и постепенная реструктуризация Учебного Центра Компании «Козырная Карта» происходили достаточно плавно, предсказуемо и логически обоснованно. «Мне в этом контексте хочется говорить об эволюции нашего подразделения одновременно с развитием системы обучения в сети».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2001 г. - создание в компании Учебного Отдела. Основными </w:t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функциями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Отдела являются подбор, обучение и развитие персонала, а также консалтинг (анализ деятельности ресторанов, компании в целом, организационное консультирование). В отделе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работают два сотрудника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2002 г. - формирование Учебно-Консультационного Отдела. Количество сотрудников увеличивается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до пяти человек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, так как с развитием сети, появлением все большего числа ресторанов, увеличивается объем работы, появляется потребность в более тесном взаимодействии со всеми подразделениями компании.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2006 г. - Учебно-Консультационный Отдел трансформируется в Учебно-Консультационный Центр, в штате которого числится уже 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пятнадцать сотрудников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 Структура Центра разделяется по четырем основным </w:t>
      </w:r>
      <w:r w:rsidRPr="00B12FD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  <w:lang w:eastAsia="ru-RU"/>
        </w:rPr>
        <w:t>направлениям</w:t>
      </w:r>
      <w:r w:rsidRPr="00B12FD1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обучения и развития сотрудников сети: «</w:t>
      </w:r>
      <w:bookmarkStart w:id="1" w:name="_GoBack"/>
      <w:bookmarkEnd w:id="1"/>
    </w:p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739F2"/>
    <w:multiLevelType w:val="multilevel"/>
    <w:tmpl w:val="97506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434FF7"/>
    <w:multiLevelType w:val="multilevel"/>
    <w:tmpl w:val="F44EE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FA6B28"/>
    <w:multiLevelType w:val="multilevel"/>
    <w:tmpl w:val="54B4D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A401EC"/>
    <w:multiLevelType w:val="multilevel"/>
    <w:tmpl w:val="CC429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6AB"/>
    <w:rsid w:val="005D5B60"/>
    <w:rsid w:val="00837EF0"/>
    <w:rsid w:val="00A01DCF"/>
    <w:rsid w:val="00AD16AB"/>
    <w:rsid w:val="00AF6105"/>
    <w:rsid w:val="00B12FD1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1F6165-E9D1-4E23-BD18-808A4E31E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08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1004</Words>
  <Characters>5726</Characters>
  <Application>Microsoft Office Word</Application>
  <DocSecurity>0</DocSecurity>
  <Lines>47</Lines>
  <Paragraphs>13</Paragraphs>
  <ScaleCrop>false</ScaleCrop>
  <Company/>
  <LinksUpToDate>false</LinksUpToDate>
  <CharactersWithSpaces>6717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2020-02-21T12:44:00Z</dcterms:created>
  <dcterms:modified xsi:type="dcterms:W3CDTF">2020-02-21T12:46:00Z</dcterms:modified>
</cp:coreProperties>
</file>